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7D3AD" w14:textId="32E36D58" w:rsidR="00241D3E" w:rsidRPr="00241D3E" w:rsidRDefault="00241D3E" w:rsidP="00AF2CD4">
      <w:pPr>
        <w:spacing w:line="360" w:lineRule="auto"/>
        <w:ind w:firstLineChars="200" w:firstLine="440"/>
        <w:rPr>
          <w:rFonts w:ascii="Times New Roman" w:eastAsia="宋体" w:hAnsi="Times New Roman"/>
          <w:color w:val="0D0D0D" w:themeColor="text1" w:themeTint="F2"/>
          <w:lang w:eastAsia="zh-CN"/>
        </w:rPr>
      </w:pPr>
      <w:r>
        <w:rPr>
          <w:rFonts w:ascii="Times New Roman" w:eastAsia="宋体" w:hAnsi="Times New Roman" w:hint="eastAsia"/>
          <w:color w:val="0D0D0D" w:themeColor="text1" w:themeTint="F2"/>
          <w:lang w:eastAsia="zh-CN"/>
        </w:rPr>
        <w:t>F</w:t>
      </w:r>
      <w:r>
        <w:rPr>
          <w:rFonts w:ascii="Times New Roman" w:eastAsia="宋体" w:hAnsi="Times New Roman"/>
          <w:color w:val="0D0D0D" w:themeColor="text1" w:themeTint="F2"/>
          <w:lang w:eastAsia="zh-CN"/>
        </w:rPr>
        <w:t>or H2, when we use the ten-years-old stage to compare the Chinese samples of PSA001 with the 7</w:t>
      </w:r>
      <w:r w:rsidRPr="00241D3E">
        <w:rPr>
          <w:rFonts w:ascii="Times New Roman" w:eastAsia="宋体" w:hAnsi="Times New Roman"/>
          <w:color w:val="0D0D0D" w:themeColor="text1" w:themeTint="F2"/>
          <w:vertAlign w:val="superscript"/>
          <w:lang w:eastAsia="zh-CN"/>
        </w:rPr>
        <w:t>th</w:t>
      </w:r>
      <w:r>
        <w:rPr>
          <w:rFonts w:ascii="Times New Roman" w:eastAsia="宋体" w:hAnsi="Times New Roman"/>
          <w:color w:val="0D0D0D" w:themeColor="text1" w:themeTint="F2"/>
          <w:lang w:eastAsia="zh-CN"/>
        </w:rPr>
        <w:t xml:space="preserve"> census data, </w:t>
      </w:r>
      <w:r w:rsidRPr="00241D3E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we found that the age distribution </w:t>
      </w:r>
      <w:r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of PSA001 </w:t>
      </w:r>
      <w:r w:rsidRPr="00241D3E">
        <w:rPr>
          <w:rFonts w:ascii="Times New Roman" w:eastAsia="宋体" w:hAnsi="Times New Roman"/>
          <w:iCs/>
          <w:color w:val="0D0D0D" w:themeColor="text1" w:themeTint="F2"/>
          <w:lang w:eastAsia="zh-CN"/>
        </w:rPr>
        <w:t>is different from that of the census data, with strong evidence from Bayesian multinomial test, log(BF</w:t>
      </w:r>
      <w:r w:rsidRPr="00241D3E">
        <w:rPr>
          <w:rFonts w:ascii="Times New Roman" w:eastAsia="宋体" w:hAnsi="Times New Roman"/>
          <w:iCs/>
          <w:color w:val="0D0D0D" w:themeColor="text1" w:themeTint="F2"/>
          <w:vertAlign w:val="subscript"/>
          <w:lang w:eastAsia="zh-CN"/>
        </w:rPr>
        <w:t>10</w:t>
      </w:r>
      <w:r w:rsidRPr="00241D3E">
        <w:rPr>
          <w:rFonts w:ascii="Times New Roman" w:eastAsia="宋体" w:hAnsi="Times New Roman"/>
          <w:color w:val="0D0D0D" w:themeColor="text1" w:themeTint="F2"/>
          <w:lang w:eastAsia="zh-CN"/>
        </w:rPr>
        <w:t>) =</w:t>
      </w:r>
      <w:r w:rsidRPr="00241D3E">
        <w:rPr>
          <w:rFonts w:ascii="Times New Roman" w:hAnsi="Times New Roman"/>
          <w:color w:val="000000" w:themeColor="text1"/>
        </w:rPr>
        <w:t xml:space="preserve"> </w:t>
      </w:r>
      <w:r w:rsidRPr="00241D3E">
        <w:rPr>
          <w:rFonts w:ascii="Times New Roman" w:hAnsi="Times New Roman" w:cs="Times New Roman"/>
          <w:color w:val="000000" w:themeColor="text1"/>
          <w:lang w:eastAsia="zh-CN"/>
        </w:rPr>
        <w:t>1</w:t>
      </w:r>
      <w:r>
        <w:rPr>
          <w:rFonts w:ascii="Times New Roman" w:hAnsi="Times New Roman" w:cs="Times New Roman"/>
          <w:color w:val="000000" w:themeColor="text1"/>
          <w:lang w:eastAsia="zh-CN"/>
        </w:rPr>
        <w:t>13.33</w:t>
      </w:r>
      <w:r w:rsidRPr="00241D3E">
        <w:rPr>
          <w:rFonts w:ascii="Times New Roman" w:hAnsi="Times New Roman" w:cs="Times New Roman"/>
          <w:color w:val="000000" w:themeColor="text1"/>
          <w:lang w:eastAsia="zh-CN"/>
        </w:rPr>
        <w:t xml:space="preserve"> </w:t>
      </w:r>
      <w:r w:rsidRPr="00241D3E">
        <w:rPr>
          <w:rFonts w:ascii="Times New Roman" w:eastAsia="宋体" w:hAnsi="Times New Roman"/>
          <w:iCs/>
          <w:color w:val="0D0D0D" w:themeColor="text1" w:themeTint="F2"/>
          <w:lang w:eastAsia="zh-CN"/>
        </w:rPr>
        <w:t>for non-informative prior and log(BF</w:t>
      </w:r>
      <w:r w:rsidRPr="00241D3E">
        <w:rPr>
          <w:rFonts w:ascii="Times New Roman" w:eastAsia="宋体" w:hAnsi="Times New Roman"/>
          <w:iCs/>
          <w:color w:val="0D0D0D" w:themeColor="text1" w:themeTint="F2"/>
          <w:vertAlign w:val="subscript"/>
          <w:lang w:eastAsia="zh-CN"/>
        </w:rPr>
        <w:t>10</w:t>
      </w:r>
      <w:r w:rsidRPr="00241D3E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) = </w:t>
      </w:r>
      <w:r>
        <w:rPr>
          <w:rFonts w:ascii="Times New Roman" w:eastAsia="宋体" w:hAnsi="Times New Roman"/>
          <w:iCs/>
          <w:color w:val="0D0D0D" w:themeColor="text1" w:themeTint="F2"/>
          <w:lang w:eastAsia="zh-CN"/>
        </w:rPr>
        <w:t>63.54</w:t>
      </w:r>
      <w:r w:rsidRPr="00241D3E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 for informative prior</w:t>
      </w:r>
      <w:r w:rsidRPr="00241D3E">
        <w:rPr>
          <w:rFonts w:ascii="Times New Roman" w:hAnsi="Times New Roman"/>
          <w:color w:val="000000" w:themeColor="text1"/>
        </w:rPr>
        <w:t>.</w:t>
      </w:r>
    </w:p>
    <w:p w14:paraId="2C299C9E" w14:textId="10A000B5" w:rsidR="00AF2CD4" w:rsidRPr="00AF2CD4" w:rsidRDefault="00A847D9" w:rsidP="00AF2CD4">
      <w:pPr>
        <w:spacing w:line="360" w:lineRule="auto"/>
        <w:ind w:firstLineChars="200" w:firstLine="440"/>
        <w:rPr>
          <w:rFonts w:ascii="Times New Roman" w:eastAsia="宋体" w:hAnsi="Times New Roman"/>
          <w:noProof/>
          <w:color w:val="0D0D0D" w:themeColor="text1" w:themeTint="F2"/>
          <w:lang w:eastAsia="zh-CN"/>
        </w:rPr>
      </w:pPr>
      <w:r>
        <w:rPr>
          <w:rFonts w:ascii="Times New Roman" w:eastAsia="宋体" w:hAnsi="Times New Roman"/>
          <w:color w:val="0D0D0D" w:themeColor="text1" w:themeTint="F2"/>
          <w:lang w:eastAsia="zh-CN"/>
        </w:rPr>
        <w:t>For H3, w</w:t>
      </w:r>
      <w:r w:rsidR="00AF2CD4">
        <w:rPr>
          <w:rFonts w:ascii="Times New Roman" w:eastAsia="宋体" w:hAnsi="Times New Roman" w:hint="eastAsia"/>
          <w:color w:val="0D0D0D" w:themeColor="text1" w:themeTint="F2"/>
          <w:lang w:eastAsia="zh-CN"/>
        </w:rPr>
        <w:t>e</w:t>
      </w:r>
      <w:r w:rsidR="00AF2CD4">
        <w:rPr>
          <w:rFonts w:ascii="Times New Roman" w:eastAsia="宋体" w:hAnsi="Times New Roman"/>
          <w:color w:val="0D0D0D" w:themeColor="text1" w:themeTint="F2"/>
          <w:lang w:eastAsia="zh-CN"/>
        </w:rPr>
        <w:t xml:space="preserve"> also </w:t>
      </w:r>
      <w:r w:rsidR="00AF2CD4">
        <w:rPr>
          <w:rFonts w:ascii="Times New Roman" w:eastAsia="宋体" w:hAnsi="Times New Roman" w:hint="eastAsia"/>
          <w:color w:val="0D0D0D" w:themeColor="text1" w:themeTint="F2"/>
          <w:lang w:eastAsia="zh-CN"/>
        </w:rPr>
        <w:t>use</w:t>
      </w:r>
      <w:r w:rsidR="00AF2CD4">
        <w:rPr>
          <w:rFonts w:ascii="Times New Roman" w:eastAsia="宋体" w:hAnsi="Times New Roman"/>
          <w:color w:val="0D0D0D" w:themeColor="text1" w:themeTint="F2"/>
          <w:lang w:eastAsia="zh-CN"/>
        </w:rPr>
        <w:t xml:space="preserve"> </w:t>
      </w:r>
      <w:r w:rsidR="00AF2CD4">
        <w:rPr>
          <w:rFonts w:ascii="Times New Roman" w:eastAsia="宋体" w:hAnsi="Times New Roman" w:hint="eastAsia"/>
          <w:color w:val="0D0D0D" w:themeColor="text1" w:themeTint="F2"/>
          <w:lang w:eastAsia="zh-CN"/>
        </w:rPr>
        <w:t>the</w:t>
      </w:r>
      <w:r w:rsidR="00AF2CD4">
        <w:rPr>
          <w:rFonts w:ascii="Times New Roman" w:eastAsia="宋体" w:hAnsi="Times New Roman"/>
          <w:color w:val="0D0D0D" w:themeColor="text1" w:themeTint="F2"/>
          <w:lang w:eastAsia="zh-CN"/>
        </w:rPr>
        <w:t xml:space="preserve"> </w:t>
      </w:r>
      <w:r w:rsidR="00AF2CD4">
        <w:rPr>
          <w:rFonts w:ascii="Times New Roman" w:eastAsia="宋体" w:hAnsi="Times New Roman" w:hint="eastAsia"/>
          <w:color w:val="0D0D0D" w:themeColor="text1" w:themeTint="F2"/>
          <w:lang w:eastAsia="zh-CN"/>
        </w:rPr>
        <w:t>ten</w:t>
      </w:r>
      <w:r w:rsidR="00AF2CD4">
        <w:rPr>
          <w:rFonts w:ascii="Times New Roman" w:eastAsia="宋体" w:hAnsi="Times New Roman"/>
          <w:color w:val="0D0D0D" w:themeColor="text1" w:themeTint="F2"/>
          <w:lang w:eastAsia="zh-CN"/>
        </w:rPr>
        <w:t xml:space="preserve">-year-old stage to </w:t>
      </w:r>
      <w:r w:rsidR="00AF2CD4">
        <w:rPr>
          <w:rFonts w:ascii="Times New Roman" w:eastAsia="宋体" w:hAnsi="Times New Roman"/>
          <w:color w:val="0D0D0D" w:themeColor="text1" w:themeTint="F2"/>
          <w:lang w:eastAsia="zh-CN"/>
        </w:rPr>
        <w:t xml:space="preserve">explore </w:t>
      </w:r>
      <w:r w:rsidR="00AF2CD4" w:rsidRPr="00297CCC">
        <w:rPr>
          <w:rFonts w:ascii="Times New Roman" w:eastAsia="宋体" w:hAnsi="Times New Roman"/>
          <w:color w:val="0D0D0D" w:themeColor="text1" w:themeTint="F2"/>
          <w:lang w:eastAsia="zh-CN"/>
        </w:rPr>
        <w:t xml:space="preserve">the common and distinct pattern between Chinese psychological samples and psychological samples from other regions. 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For age distribution, the pairwise Bayesian multinomial test with non-informative revealed strong evidence that samples from </w:t>
      </w:r>
      <w:r>
        <w:rPr>
          <w:rFonts w:ascii="Times New Roman" w:eastAsia="宋体" w:hAnsi="Times New Roman" w:hint="eastAsia"/>
          <w:iCs/>
          <w:color w:val="0D0D0D" w:themeColor="text1" w:themeTint="F2"/>
          <w:lang w:eastAsia="zh-CN"/>
        </w:rPr>
        <w:t>seventeen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 countries are the same as Chinese psychological samples (see Figure 4B, 4D). </w:t>
      </w:r>
      <w:r w:rsidR="009A268E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These 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preliminary results </w:t>
      </w:r>
      <w:r w:rsidR="009A268E">
        <w:rPr>
          <w:rFonts w:ascii="Times New Roman" w:eastAsia="宋体" w:hAnsi="Times New Roman"/>
          <w:iCs/>
          <w:color w:val="0D0D0D" w:themeColor="text1" w:themeTint="F2"/>
          <w:lang w:eastAsia="zh-CN"/>
        </w:rPr>
        <w:t xml:space="preserve">was similar to that divided by developmental stage and it 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t>indicated that the psychological samples from many regions are similar, probably most of them are college students or communities around university campus (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fldChar w:fldCharType="begin"/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instrText xml:space="preserve"> ADDIN EN.CITE &lt;EndNote&gt;&lt;Cite AuthorYear="1"&gt;&lt;Author&gt;Arnett&lt;/Author&gt;&lt;Year&gt;2008&lt;/Year&gt;&lt;RecNum&gt;7&lt;/RecNum&gt;&lt;DisplayText&gt;Arnett (2008)&lt;/DisplayText&gt;&lt;record&gt;&lt;rec-number&gt;7&lt;/rec-number&gt;&lt;foreign-keys&gt;&lt;key app="EN" db-id="2922wvzem0sp5jes2d8p2vz4aw9a5vr5ap5e" timestamp="1633608182"&gt;7&lt;/key&gt;&lt;/foreign-keys&gt;&lt;ref-type name="Journal Article"&gt;17&lt;/ref-type&gt;&lt;contributors&gt;&lt;authors&gt;&lt;author&gt;Arnett, Jeffrey J.&lt;/author&gt;&lt;/authors&gt;&lt;/contributors&gt;&lt;titles&gt;&lt;title&gt;The neglected 95%: Why American psychology needs to become less American&lt;/title&gt;&lt;secondary-title&gt;The American psychologist&lt;/secondary-title&gt;&lt;/titles&gt;&lt;pages&gt;602–614&lt;/pages&gt;&lt;volume&gt;63&lt;/volume&gt;&lt;dates&gt;&lt;year&gt;2008&lt;/year&gt;&lt;pub-dates&gt;&lt;date&gt;11/01&lt;/date&gt;&lt;/pub-dates&gt;&lt;/dates&gt;&lt;urls&gt;&lt;/urls&gt;&lt;electronic-resource-num&gt;10.1037/0003-066X.63.7.602&lt;/electronic-resource-num&gt;&lt;/record&gt;&lt;/Cite&gt;&lt;/EndNote&gt;</w:instrTex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fldChar w:fldCharType="separate"/>
      </w:r>
      <w:r w:rsidR="00AF2CD4" w:rsidRPr="00AF2CD4">
        <w:rPr>
          <w:rFonts w:ascii="Times New Roman" w:eastAsia="宋体" w:hAnsi="Times New Roman"/>
          <w:iCs/>
          <w:noProof/>
          <w:color w:val="0D0D0D" w:themeColor="text1" w:themeTint="F2"/>
          <w:lang w:eastAsia="zh-CN"/>
        </w:rPr>
        <w:t>Arnett</w:t>
      </w:r>
      <w:r w:rsidR="00AF2CD4" w:rsidRPr="00AF2CD4">
        <w:rPr>
          <w:rFonts w:ascii="Times New Roman" w:eastAsia="宋体" w:hAnsi="Times New Roman" w:hint="eastAsia"/>
          <w:iCs/>
          <w:noProof/>
          <w:color w:val="0D0D0D" w:themeColor="text1" w:themeTint="F2"/>
          <w:lang w:eastAsia="zh-CN"/>
        </w:rPr>
        <w:t>,</w:t>
      </w:r>
      <w:r w:rsidR="00AF2CD4" w:rsidRPr="00AF2CD4">
        <w:rPr>
          <w:rFonts w:ascii="Times New Roman" w:eastAsia="宋体" w:hAnsi="Times New Roman"/>
          <w:iCs/>
          <w:noProof/>
          <w:color w:val="0D0D0D" w:themeColor="text1" w:themeTint="F2"/>
          <w:lang w:eastAsia="zh-CN"/>
        </w:rPr>
        <w:t xml:space="preserve"> 2008)</w:t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fldChar w:fldCharType="end"/>
      </w:r>
      <w:r w:rsidR="00AF2CD4" w:rsidRPr="00AF2CD4">
        <w:rPr>
          <w:rFonts w:ascii="Times New Roman" w:eastAsia="宋体" w:hAnsi="Times New Roman"/>
          <w:iCs/>
          <w:color w:val="0D0D0D" w:themeColor="text1" w:themeTint="F2"/>
          <w:lang w:eastAsia="zh-CN"/>
        </w:rPr>
        <w:t>.</w:t>
      </w:r>
      <w:r w:rsidR="00AF2CD4" w:rsidRPr="00AF2CD4">
        <w:rPr>
          <w:rFonts w:ascii="Times New Roman" w:eastAsia="宋体" w:hAnsi="Times New Roman"/>
          <w:noProof/>
          <w:color w:val="0D0D0D" w:themeColor="text1" w:themeTint="F2"/>
          <w:lang w:eastAsia="zh-CN"/>
        </w:rPr>
        <w:t xml:space="preserve"> </w:t>
      </w:r>
    </w:p>
    <w:p w14:paraId="6D593CFD" w14:textId="536A11D2" w:rsidR="00AF2CD4" w:rsidRPr="00AF2CD4" w:rsidRDefault="00AF2CD4" w:rsidP="00AF2CD4">
      <w:pPr>
        <w:spacing w:line="360" w:lineRule="auto"/>
        <w:ind w:firstLineChars="200" w:firstLine="440"/>
        <w:rPr>
          <w:rFonts w:ascii="Times New Roman" w:eastAsia="宋体" w:hAnsi="Times New Roman"/>
          <w:color w:val="0D0D0D" w:themeColor="text1" w:themeTint="F2"/>
          <w:lang w:eastAsia="zh-CN"/>
        </w:rPr>
      </w:pPr>
    </w:p>
    <w:p w14:paraId="3C9EBD42" w14:textId="30CF6FA9" w:rsidR="00AF2CD4" w:rsidRDefault="00AF2CD4" w:rsidP="00AF2CD4">
      <w:pPr>
        <w:spacing w:line="360" w:lineRule="auto"/>
        <w:ind w:firstLineChars="200" w:firstLine="440"/>
        <w:rPr>
          <w:rFonts w:ascii="Times New Roman" w:eastAsia="宋体" w:hAnsi="Times New Roman"/>
          <w:color w:val="0D0D0D" w:themeColor="text1" w:themeTint="F2"/>
          <w:lang w:eastAsia="zh-CN"/>
        </w:rPr>
      </w:pPr>
    </w:p>
    <w:p w14:paraId="20FB6257" w14:textId="61FD7D9B" w:rsidR="00AF2CD4" w:rsidRPr="00297CCC" w:rsidRDefault="00AF2CD4" w:rsidP="00AF2CD4">
      <w:pPr>
        <w:spacing w:line="360" w:lineRule="auto"/>
        <w:ind w:firstLineChars="200" w:firstLine="440"/>
        <w:rPr>
          <w:rFonts w:ascii="Times New Roman" w:eastAsia="宋体" w:hAnsi="Times New Roman" w:hint="eastAsia"/>
          <w:color w:val="0D0D0D" w:themeColor="text1" w:themeTint="F2"/>
          <w:lang w:eastAsia="zh-CN"/>
        </w:rPr>
      </w:pPr>
      <w:r>
        <w:rPr>
          <w:rFonts w:ascii="Times New Roman" w:eastAsia="宋体" w:hAnsi="Times New Roman" w:hint="eastAsia"/>
          <w:noProof/>
          <w:color w:val="0D0D0D" w:themeColor="text1" w:themeTint="F2"/>
          <w:lang w:eastAsia="zh-CN"/>
        </w:rPr>
        <w:lastRenderedPageBreak/>
        <w:drawing>
          <wp:inline distT="0" distB="0" distL="0" distR="0" wp14:anchorId="54C89BDE" wp14:editId="67B5B202">
            <wp:extent cx="5274310" cy="52743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37C9" w14:textId="77777777" w:rsidR="001C016C" w:rsidRDefault="001C016C"/>
    <w:sectPr w:rsidR="001C01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M0MLA0MjIztjSzMDFU0lEKTi0uzszPAykwrAUAr+9ESiwAAAA="/>
  </w:docVars>
  <w:rsids>
    <w:rsidRoot w:val="00E8441B"/>
    <w:rsid w:val="001C016C"/>
    <w:rsid w:val="00241D3E"/>
    <w:rsid w:val="009A268E"/>
    <w:rsid w:val="00A847D9"/>
    <w:rsid w:val="00AF2CD4"/>
    <w:rsid w:val="00E84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84E623"/>
  <w14:defaultImageDpi w14:val="32767"/>
  <w15:chartTrackingRefBased/>
  <w15:docId w15:val="{D7E1DC6A-F42E-4B1E-A378-5E559A054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2CD4"/>
    <w:pPr>
      <w:spacing w:line="276" w:lineRule="auto"/>
    </w:pPr>
    <w:rPr>
      <w:rFonts w:ascii="Arial" w:hAnsi="Arial" w:cs="Arial"/>
      <w:kern w:val="0"/>
      <w:sz w:val="22"/>
      <w:lang w:val="en-GB"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269</Words>
  <Characters>1537</Characters>
  <Application>Microsoft Office Word</Application>
  <DocSecurity>0</DocSecurity>
  <Lines>12</Lines>
  <Paragraphs>3</Paragraphs>
  <ScaleCrop>false</ScaleCrop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岳 念念</dc:creator>
  <cp:keywords/>
  <dc:description/>
  <cp:lastModifiedBy>岳 念念</cp:lastModifiedBy>
  <cp:revision>3</cp:revision>
  <dcterms:created xsi:type="dcterms:W3CDTF">2022-12-21T12:55:00Z</dcterms:created>
  <dcterms:modified xsi:type="dcterms:W3CDTF">2022-12-21T13:42:00Z</dcterms:modified>
</cp:coreProperties>
</file>